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ind w:left="0" w:firstLine="720"/>
        <w:jc w:val="both"/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17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марта</w:t>
      </w:r>
      <w:r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 xml:space="preserve">3</w:t>
      </w:r>
      <w:r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>
        <w:rPr>
          <w:b/>
          <w:bCs/>
          <w:sz w:val="26"/>
          <w:szCs w:val="26"/>
        </w:rPr>
        <w:br/>
        <w:t xml:space="preserve">области </w:t>
      </w:r>
      <w:r>
        <w:rPr>
          <w:sz w:val="26"/>
          <w:szCs w:val="26"/>
        </w:rPr>
        <w:t xml:space="preserve">(156029,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Кострома, ул. Свердлова, 129, тел. (4942) 31-25-57)</w:t>
      </w:r>
      <w:r>
        <w:rPr>
          <w:sz w:val="26"/>
          <w:szCs w:val="26"/>
        </w:rPr>
        <w:br/>
        <w:t xml:space="preserve">сообщает о проведении конкурса на замещение вакантн</w:t>
      </w:r>
      <w:r>
        <w:rPr>
          <w:sz w:val="26"/>
          <w:szCs w:val="26"/>
        </w:rPr>
        <w:t xml:space="preserve">ой</w:t>
      </w:r>
      <w:r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государственной гражданской службы Костромской области:</w:t>
      </w:r>
      <w:r/>
    </w:p>
    <w:p>
      <w:pPr>
        <w:pStyle w:val="608"/>
        <w:ind w:left="0" w:firstLine="720"/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8"/>
        <w:gridCol w:w="2615"/>
        <w:gridCol w:w="3900"/>
      </w:tblGrid>
      <w:tr>
        <w:trPr/>
        <w:tc>
          <w:tcPr>
            <w:tcW w:w="29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вакантной должности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к уровню образования и направлению подготовки (специальности)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к стажу гражданской службы или стажу (опыту) работы по специальности, направлению подготовки</w:t>
            </w:r>
            <w:r/>
          </w:p>
        </w:tc>
      </w:tr>
      <w:tr>
        <w:trPr/>
        <w:tc>
          <w:tcPr>
            <w:tcW w:w="2948" w:type="dxa"/>
            <w:textDirection w:val="lrTb"/>
            <w:noWrap w:val="false"/>
          </w:tcPr>
          <w:p>
            <w:pPr>
              <w:jc w:val="both"/>
              <w:rPr>
                <w:rStyle w:val="613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организации медицинской помощи и профилактической работы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614"/>
              <w:ind w:left="14" w:hanging="14"/>
              <w:spacing w:line="274" w:lineRule="exact"/>
              <w:widowControl/>
              <w:rPr>
                <w:rStyle w:val="613"/>
                <w:sz w:val="26"/>
                <w:szCs w:val="26"/>
              </w:rPr>
            </w:pPr>
            <w:r>
              <w:rPr>
                <w:rStyle w:val="613"/>
                <w:sz w:val="26"/>
                <w:szCs w:val="26"/>
              </w:rPr>
              <w:t xml:space="preserve">Высшее образовани</w:t>
            </w:r>
            <w:r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уровня </w:t>
            </w:r>
            <w:r>
              <w:rPr>
                <w:sz w:val="26"/>
                <w:szCs w:val="26"/>
              </w:rPr>
              <w:t xml:space="preserve">бакалавриата</w:t>
            </w:r>
            <w:r>
              <w:rPr>
                <w:rStyle w:val="631"/>
                <w:sz w:val="26"/>
                <w:szCs w:val="26"/>
              </w:rPr>
              <w:t xml:space="preserve"> 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pStyle w:val="615"/>
              <w:ind w:left="10" w:hanging="10"/>
              <w:spacing w:line="274" w:lineRule="exact"/>
              <w:widowControl/>
              <w:rPr>
                <w:rStyle w:val="613"/>
                <w:sz w:val="26"/>
                <w:szCs w:val="26"/>
              </w:rPr>
            </w:pPr>
            <w:r>
              <w:rPr>
                <w:rStyle w:val="613"/>
                <w:sz w:val="26"/>
                <w:szCs w:val="26"/>
              </w:rPr>
              <w:t xml:space="preserve">Требования не предъявляются</w:t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Квалификационные требования к базовым и профессионально-функциональным знаниям и умениям</w:t>
      </w:r>
      <w:r>
        <w:rPr>
          <w:sz w:val="26"/>
          <w:szCs w:val="26"/>
        </w:rPr>
        <w:t xml:space="preserve"> главного</w:t>
      </w:r>
      <w:r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-эксперт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отдела организации медицинской помощи и профилактической работы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99"/>
        <w:gridCol w:w="3796"/>
      </w:tblGrid>
      <w:tr>
        <w:trPr/>
        <w:tc>
          <w:tcPr>
            <w:shd w:val="clear" w:color="auto" w:fill="auto"/>
            <w:tcW w:w="217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Базовые</w:t>
            </w:r>
            <w:r/>
          </w:p>
        </w:tc>
        <w:tc>
          <w:tcPr>
            <w:shd w:val="clear" w:color="auto" w:fill="auto"/>
            <w:tcW w:w="3599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государственного языка Российской Федерации (русского языка).</w:t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мыслить стратегически (системно).</w:t>
            </w:r>
            <w:r/>
          </w:p>
          <w:p>
            <w:pPr>
              <w:ind w:firstLine="709"/>
              <w:jc w:val="both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основ: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Конституции Российской Федерации;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27 мая 2003 года № 58-ФЗ                                                     «О системе государственной службы Российской Федерации»;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27 июля 2004 года № 79-ФЗ                          «О государственной гражданской службе Российской Федерации»;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25 декабря 2008 года № 273-ФЗ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 противодействии коррупции»</w:t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планировать и рационально использовать служебное время и достигать результата;</w:t>
            </w:r>
            <w:r/>
          </w:p>
        </w:tc>
      </w:tr>
      <w:tr>
        <w:trPr/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коммуникативные умения;</w:t>
            </w:r>
            <w:r/>
          </w:p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умение управлять изменениями;</w:t>
            </w:r>
            <w:r/>
          </w:p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умения в области информационно-коммуникационных технологий.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Управленческие</w:t>
            </w:r>
            <w:r/>
          </w:p>
        </w:tc>
      </w:tr>
      <w:tr>
        <w:trPr>
          <w:trHeight w:val="1482"/>
        </w:trPr>
        <w:tc>
          <w:tcPr>
            <w:shd w:val="clear" w:color="auto" w:fill="auto"/>
            <w:tcW w:w="21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9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79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умение эффективно планировать и организовывать работу</w:t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1"/>
        <w:gridCol w:w="3448"/>
        <w:gridCol w:w="3592"/>
      </w:tblGrid>
      <w:tr>
        <w:trPr/>
        <w:tc>
          <w:tcPr>
            <w:shd w:val="clear" w:color="auto" w:fill="auto"/>
            <w:tcW w:w="2433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Профессиональные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4039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433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567" w:leader="none"/>
                <w:tab w:val="left" w:pos="1418" w:leader="none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знания нормативно-правовых актов, </w:t>
            </w:r>
            <w:r>
              <w:rPr>
                <w:sz w:val="26"/>
                <w:szCs w:val="26"/>
              </w:rPr>
              <w:t xml:space="preserve">содержащихся в должностном регламенте государственного гражданского служащего</w:t>
            </w:r>
            <w:r/>
          </w:p>
        </w:tc>
        <w:tc>
          <w:tcPr>
            <w:shd w:val="clear" w:color="auto" w:fill="auto"/>
            <w:tcW w:w="4039" w:type="dxa"/>
            <w:vMerge w:val="restart"/>
            <w:textDirection w:val="lrTb"/>
            <w:noWrap w:val="false"/>
          </w:tcPr>
          <w:p>
            <w:pPr>
              <w:contextualSpacing/>
              <w:ind w:firstLine="567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подготовка аналитического материала;</w:t>
            </w:r>
            <w:r/>
          </w:p>
          <w:p>
            <w:pPr>
              <w:contextualSpacing/>
              <w:ind w:firstLine="567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рассмотрение обращений граждан в сфере здравоохранения;</w:t>
            </w:r>
            <w:r/>
          </w:p>
          <w:p>
            <w:pPr>
              <w:contextualSpacing/>
              <w:ind w:firstLine="567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работа с технической документацией;</w:t>
            </w:r>
            <w:r/>
          </w:p>
          <w:p>
            <w:pPr>
              <w:contextualSpacing/>
              <w:ind w:firstLine="567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подготовка справочных материалов для руководства по различным сферам деятельности, ведение деловой переписки.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433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иные профессиональные знания</w:t>
            </w:r>
            <w:r/>
          </w:p>
        </w:tc>
        <w:tc>
          <w:tcPr>
            <w:shd w:val="clear" w:color="auto" w:fill="auto"/>
            <w:tcW w:w="403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433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pStyle w:val="623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потоки лекарственной и  медицинской помощи в Российской Федерации на основании действующего бюджетного законодательства;</w:t>
            </w:r>
            <w:r/>
          </w:p>
          <w:p>
            <w:pPr>
              <w:pStyle w:val="623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и методы их выполнения по регулированию в сфере организации качества и безопасности медицинской деятельности;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/>
          </w:p>
          <w:p>
            <w:pPr>
              <w:pStyle w:val="623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принципы и методы медицинской статистики;</w:t>
            </w:r>
            <w:r/>
          </w:p>
          <w:p>
            <w:pPr>
              <w:pStyle w:val="623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отечественный и зарубежный опыт регулирования в сфере организации качества и безопасности медицинской деятельности;</w:t>
            </w:r>
            <w:r/>
          </w:p>
          <w:p>
            <w:pPr>
              <w:pStyle w:val="623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и методы их выполнения по регулированию в сфере организации качества и безопасности медицинской деятельности.</w:t>
            </w:r>
            <w:r/>
          </w:p>
        </w:tc>
        <w:tc>
          <w:tcPr>
            <w:shd w:val="clear" w:color="auto" w:fill="auto"/>
            <w:tcW w:w="403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65"/>
        <w:gridCol w:w="3572"/>
        <w:gridCol w:w="3634"/>
      </w:tblGrid>
      <w:tr>
        <w:trPr/>
        <w:tc>
          <w:tcPr>
            <w:shd w:val="clear" w:color="auto" w:fill="auto"/>
            <w:tcW w:w="237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Функциональные</w:t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понятие, процедура рассмотрения обращений граждан;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централизованная и смешанная формы ведения делопроизводства;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взаимодействия в рамках внутриведомственного и межведомственного электронного документооборота;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нормы этики и делового общения.</w:t>
            </w:r>
            <w:r/>
          </w:p>
          <w:p>
            <w:pPr>
              <w:pStyle w:val="623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аналитических, информационных и других материалов;</w:t>
            </w:r>
            <w:r/>
          </w:p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мониторинг</w:t>
            </w:r>
            <w:r>
              <w:rPr>
                <w:color w:val="000000"/>
                <w:sz w:val="26"/>
                <w:szCs w:val="26"/>
              </w:rPr>
              <w:t xml:space="preserve">ов;</w:t>
            </w:r>
            <w:r/>
          </w:p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</w:t>
            </w:r>
            <w:r>
              <w:rPr>
                <w:color w:val="000000"/>
                <w:sz w:val="26"/>
                <w:szCs w:val="26"/>
              </w:rPr>
              <w:t xml:space="preserve">ё</w:t>
            </w:r>
            <w:r>
              <w:rPr>
                <w:color w:val="000000"/>
                <w:sz w:val="26"/>
                <w:szCs w:val="26"/>
              </w:rPr>
              <w:t xml:space="preserve">м, учет, обработка и регистрация корреспонденции, комплектование, хранение, учет и использование архивных документов, выдача </w:t>
            </w:r>
            <w:r>
              <w:rPr>
                <w:color w:val="000000"/>
                <w:sz w:val="26"/>
                <w:szCs w:val="26"/>
              </w:rPr>
              <w:t xml:space="preserve">архивных справок</w:t>
            </w:r>
            <w:r>
              <w:rPr>
                <w:color w:val="000000"/>
                <w:sz w:val="26"/>
                <w:szCs w:val="26"/>
              </w:rPr>
              <w:t xml:space="preserve">, составление номенклатуры дел;</w:t>
            </w:r>
            <w:r/>
          </w:p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ведение телефонных разговоров;</w:t>
            </w:r>
            <w:r/>
          </w:p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подготовки разъяснений гражданам и организациям;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/>
          </w:p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рассмотрение запросов, ходатайств, уведомлений, жалоб;</w:t>
            </w:r>
            <w:r/>
          </w:p>
          <w:p>
            <w:pPr>
              <w:contextualSpacing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консультаций.</w:t>
            </w:r>
            <w:r/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tabs>
          <w:tab w:val="left" w:pos="993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 Условия прохождения государственной гражданской службы</w:t>
      </w:r>
      <w:r>
        <w:rPr>
          <w:sz w:val="26"/>
          <w:szCs w:val="26"/>
        </w:rPr>
        <w:br/>
        <w:t xml:space="preserve">Костромской области на должност</w:t>
      </w:r>
      <w:r>
        <w:rPr>
          <w:sz w:val="26"/>
          <w:szCs w:val="26"/>
        </w:rPr>
        <w:t xml:space="preserve">и: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лавный специалист-эксперт отдела организации медицинской помощи и профилактической работы</w:t>
      </w:r>
      <w:r>
        <w:rPr>
          <w:sz w:val="26"/>
          <w:szCs w:val="26"/>
        </w:rPr>
        <w:t xml:space="preserve">: нормированный служебный день, командировки (0 %), заработная плата: </w:t>
      </w:r>
      <w:r>
        <w:rPr>
          <w:sz w:val="26"/>
          <w:szCs w:val="26"/>
        </w:rPr>
        <w:t xml:space="preserve">23 400-27 500.</w:t>
      </w:r>
      <w:r/>
    </w:p>
    <w:p>
      <w:pPr>
        <w:ind w:firstLine="706"/>
        <w:jc w:val="both"/>
        <w:tabs>
          <w:tab w:val="left" w:pos="141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 документов осуществляется в течение 21 дня, </w:t>
      </w:r>
      <w:r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 xml:space="preserve">17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марта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 xml:space="preserve">6 </w:t>
      </w:r>
      <w:r>
        <w:rPr>
          <w:b/>
          <w:sz w:val="26"/>
          <w:szCs w:val="26"/>
        </w:rPr>
        <w:t xml:space="preserve">апреля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r/>
    </w:p>
    <w:p>
      <w:pPr>
        <w:ind w:firstLine="720"/>
        <w:jc w:val="both"/>
        <w:tabs>
          <w:tab w:val="left" w:pos="102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Участники конкурса представляют в отдел образования, правовой и</w:t>
      </w:r>
      <w:r>
        <w:rPr>
          <w:sz w:val="26"/>
          <w:szCs w:val="26"/>
        </w:rPr>
        <w:br/>
        <w:t xml:space="preserve">кадровой работы </w:t>
      </w:r>
      <w:r>
        <w:rPr>
          <w:sz w:val="26"/>
          <w:szCs w:val="26"/>
        </w:rPr>
        <w:t xml:space="preserve">департамента</w:t>
      </w:r>
      <w:r>
        <w:rPr>
          <w:sz w:val="26"/>
          <w:szCs w:val="26"/>
        </w:rPr>
        <w:t xml:space="preserve"> следующие документы: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личное заявление;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заполненную и подписанную </w:t>
      </w:r>
      <w:hyperlink r:id="rId9" w:tooltip="consultantplus://offline/main?base=LAW;n=71834;fld=134;dst=100007" w:history="1">
        <w:r>
          <w:rPr>
            <w:sz w:val="26"/>
            <w:szCs w:val="26"/>
          </w:rPr>
          <w:t xml:space="preserve">анкету</w:t>
        </w:r>
      </w:hyperlink>
      <w:r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г) </w:t>
      </w:r>
      <w:r>
        <w:rPr>
          <w:sz w:val="26"/>
          <w:szCs w:val="26"/>
        </w:rPr>
        <w:t xml:space="preserve">документы, </w:t>
      </w:r>
      <w:r>
        <w:rPr>
          <w:bCs/>
          <w:sz w:val="26"/>
          <w:szCs w:val="26"/>
        </w:rPr>
        <w:t xml:space="preserve">подтверждающие необходимое профессиональное образование, квалификацию и стаж работы: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копию трудовой книжки, заверенну</w:t>
      </w:r>
      <w:r>
        <w:rPr>
          <w:color w:val="000000"/>
          <w:sz w:val="26"/>
          <w:szCs w:val="26"/>
        </w:rPr>
        <w:t xml:space="preserve">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об образовании и о квалификации, а также по желанию гражданина Российской Федерации - ко</w:t>
      </w:r>
      <w:r>
        <w:rPr>
          <w:sz w:val="26"/>
          <w:szCs w:val="26"/>
        </w:rPr>
        <w:t xml:space="preserve">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10" w:tooltip="consultantplus://offline/main?base=LAW;n=96619;fld=134;dst=100279" w:history="1">
        <w:r>
          <w:rPr>
            <w:sz w:val="26"/>
            <w:szCs w:val="26"/>
          </w:rPr>
          <w:t xml:space="preserve">форма</w:t>
        </w:r>
        <w:r>
          <w:rPr>
            <w:sz w:val="26"/>
            <w:szCs w:val="26"/>
          </w:rPr>
          <w:br/>
          <w:t xml:space="preserve">№ 001-ГС/у</w:t>
        </w:r>
      </w:hyperlink>
      <w:r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  <w:r/>
    </w:p>
    <w:p>
      <w:pPr>
        <w:pStyle w:val="61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 </w:t>
      </w:r>
      <w:r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>
        <w:rPr>
          <w:spacing w:val="-6"/>
          <w:sz w:val="26"/>
          <w:szCs w:val="26"/>
        </w:rPr>
        <w:br/>
      </w:r>
      <w:r>
        <w:rPr>
          <w:spacing w:val="-6"/>
          <w:sz w:val="26"/>
          <w:szCs w:val="26"/>
        </w:rPr>
        <w:t xml:space="preserve">гражданской службе Российской Федерации» </w:t>
      </w:r>
      <w:r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11" w:tooltip="https://dzo44.ru/departament/o_departamente/kadrovoe_obespechenie" w:history="1">
        <w:r>
          <w:rPr>
            <w:rStyle w:val="616"/>
            <w:spacing w:val="-6"/>
            <w:sz w:val="26"/>
            <w:szCs w:val="26"/>
          </w:rPr>
          <w:t xml:space="preserve">https://dzo44.ru/departament/o_departamente/kadrovoe_obespechenie</w:t>
        </w:r>
      </w:hyperlink>
      <w:r>
        <w:rPr>
          <w:spacing w:val="-6"/>
          <w:sz w:val="26"/>
          <w:szCs w:val="26"/>
        </w:rPr>
        <w:t xml:space="preserve">);</w:t>
      </w:r>
      <w:r/>
    </w:p>
    <w:p>
      <w:pPr>
        <w:ind w:right="5" w:firstLine="709"/>
        <w:jc w:val="both"/>
        <w:spacing w:line="322" w:lineRule="exact"/>
        <w:tabs>
          <w:tab w:val="left" w:pos="1118" w:leader="none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ж)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>
        <w:rPr>
          <w:sz w:val="26"/>
          <w:szCs w:val="26"/>
        </w:rPr>
        <w:t xml:space="preserve">и законами, указами Президента Российской Федерации</w:t>
      </w:r>
      <w:r>
        <w:rPr>
          <w:sz w:val="26"/>
          <w:szCs w:val="26"/>
        </w:rPr>
        <w:t xml:space="preserve">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r>
        <w:rPr>
          <w:sz w:val="26"/>
          <w:szCs w:val="26"/>
        </w:rPr>
        <w:t xml:space="preserve"> документы воинского учета и их копии – для в</w:t>
      </w:r>
      <w:r>
        <w:rPr>
          <w:sz w:val="26"/>
          <w:szCs w:val="26"/>
        </w:rPr>
        <w:t xml:space="preserve">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области; </w:t>
      </w:r>
      <w:r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>
        <w:rPr>
          <w:color w:val="000000"/>
          <w:sz w:val="26"/>
          <w:szCs w:val="26"/>
        </w:rPr>
        <w:br/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  <w:r/>
    </w:p>
    <w:p>
      <w:pPr>
        <w:pStyle w:val="619"/>
        <w:ind w:firstLine="709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rStyle w:val="618"/>
          <w:sz w:val="26"/>
          <w:szCs w:val="26"/>
        </w:rPr>
        <w:t xml:space="preserve">Лица с ограниченными возможностями здоровья приглашаются для участия в конкурсе наряду с иными лицами</w:t>
      </w:r>
      <w:r>
        <w:rPr>
          <w:rStyle w:val="618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rStyle w:val="618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6"/>
          <w:szCs w:val="26"/>
        </w:rPr>
        <w:t xml:space="preserve">размещена на официальном сайте департамента здравоохранения Костромской области в сети Интернет в разделе «Кадровое обеспечение» («</w:t>
      </w:r>
      <w:r>
        <w:rPr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r>
        <w:rPr>
          <w:bCs/>
          <w:sz w:val="26"/>
          <w:szCs w:val="26"/>
        </w:rPr>
        <w:t xml:space="preserve"> области»)</w:t>
      </w:r>
      <w:r>
        <w:rPr>
          <w:sz w:val="26"/>
          <w:szCs w:val="26"/>
        </w:rPr>
        <w:t xml:space="preserve">.</w:t>
      </w:r>
      <w:r/>
    </w:p>
    <w:p>
      <w:pPr>
        <w:ind w:right="5" w:firstLine="709"/>
        <w:jc w:val="both"/>
        <w:spacing w:line="322" w:lineRule="exact"/>
        <w:tabs>
          <w:tab w:val="left" w:pos="11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</w:t>
      </w:r>
      <w:r>
        <w:rPr>
          <w:sz w:val="26"/>
          <w:szCs w:val="26"/>
        </w:rPr>
        <w:t xml:space="preserve">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</w:t>
      </w:r>
      <w:r>
        <w:rPr>
          <w:sz w:val="26"/>
          <w:szCs w:val="26"/>
        </w:rPr>
        <w:t xml:space="preserve">здравоохранения Костромской области с просьбой о допуске его к участию в конкурсе.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highlight w:val="white"/>
        </w:rPr>
        <w:t xml:space="preserve">Гражданский служащ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ий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 w:bidi="ar-SA"/>
        </w:rPr>
        <w:t xml:space="preserve">федерального органа исполнительной власти, органа государственной власти Костромской области или иного субъекта Российской Федерации,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изъявивший желание участвовать в конкурсе, представляет </w:t>
      </w:r>
      <w:r>
        <w:rPr>
          <w:sz w:val="26"/>
          <w:szCs w:val="26"/>
        </w:rPr>
        <w:t xml:space="preserve"> в департамент здравоохранения Костромской области</w:t>
      </w:r>
      <w:r>
        <w:rPr>
          <w:i/>
          <w:sz w:val="26"/>
          <w:szCs w:val="26"/>
        </w:rPr>
        <w:t xml:space="preserve">:</w:t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на имя представителя нанимателя;</w:t>
      </w:r>
      <w:r/>
    </w:p>
    <w:p>
      <w:pPr>
        <w:ind w:right="10" w:firstLine="709"/>
        <w:jc w:val="both"/>
        <w:spacing w:line="322" w:lineRule="exact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  <w:r/>
    </w:p>
    <w:p>
      <w:pPr>
        <w:ind w:right="10" w:firstLine="709"/>
        <w:jc w:val="both"/>
        <w:spacing w:line="322" w:lineRule="exact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 иные докумен</w:t>
      </w:r>
      <w:r>
        <w:rPr>
          <w:sz w:val="26"/>
          <w:szCs w:val="26"/>
        </w:rPr>
        <w:t xml:space="preserve">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  <w:r/>
    </w:p>
    <w:p>
      <w:pPr>
        <w:ind w:right="10" w:firstLine="725"/>
        <w:jc w:val="both"/>
        <w:spacing w:line="322" w:lineRule="exac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  <w:r/>
    </w:p>
    <w:p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Предполагаемая дата проведения конкурса 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  <w:shd w:val="clear" w:color="auto" w:fill="ffffff"/>
        </w:rPr>
        <w:t xml:space="preserve">Сведения о методах оценки</w:t>
      </w:r>
      <w:r>
        <w:rPr>
          <w:color w:val="000000"/>
          <w:sz w:val="26"/>
          <w:szCs w:val="26"/>
        </w:rPr>
        <w:t xml:space="preserve"> профессиональных и личностных каче</w:t>
      </w:r>
      <w:r>
        <w:rPr>
          <w:color w:val="000000"/>
          <w:sz w:val="26"/>
          <w:szCs w:val="26"/>
        </w:rPr>
        <w:t xml:space="preserve">ств гр</w:t>
      </w:r>
      <w:r>
        <w:rPr>
          <w:color w:val="000000"/>
          <w:sz w:val="26"/>
          <w:szCs w:val="26"/>
        </w:rPr>
        <w:t xml:space="preserve">аждан (гражданских служащих).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форме: 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предварительного индивидуального собеседования с руководителем структурного подразделения;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тестирования;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индивидуального собеседования с членами конкурсной комиссии.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</w:t>
      </w:r>
      <w:r>
        <w:rPr>
          <w:sz w:val="26"/>
          <w:szCs w:val="26"/>
        </w:rPr>
        <w:t xml:space="preserve">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>
        <w:rPr>
          <w:color w:val="000000"/>
          <w:sz w:val="26"/>
          <w:szCs w:val="26"/>
          <w:shd w:val="clear" w:color="auto" w:fill="ffffff"/>
        </w:rPr>
        <w:t xml:space="preserve">ФГИС </w:t>
      </w:r>
      <w:r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6"/>
          <w:szCs w:val="26"/>
        </w:rPr>
        <w:t xml:space="preserve">в разделе «Профессиональное развитие» </w:t>
      </w:r>
      <w:hyperlink r:id="rId12" w:tooltip="http://gossluzhba.gov.ru" w:history="1">
        <w:r>
          <w:rPr>
            <w:rStyle w:val="616"/>
            <w:sz w:val="26"/>
            <w:szCs w:val="26"/>
          </w:rPr>
          <w:t xml:space="preserve">http://gossluzhba.gov</w:t>
        </w:r>
        <w:r>
          <w:rPr>
            <w:rStyle w:val="616"/>
            <w:sz w:val="26"/>
            <w:szCs w:val="26"/>
          </w:rPr>
          <w:t xml:space="preserve">.ru</w:t>
        </w:r>
      </w:hyperlink>
      <w:r>
        <w:rPr>
          <w:sz w:val="26"/>
          <w:szCs w:val="26"/>
        </w:rPr>
        <w:t xml:space="preserve">.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 Контактное лицо: </w:t>
      </w:r>
      <w:r>
        <w:rPr>
          <w:sz w:val="26"/>
          <w:szCs w:val="26"/>
        </w:rPr>
        <w:t xml:space="preserve">Федорова Елена Николаевна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консультант</w:t>
      </w:r>
      <w:r>
        <w:rPr>
          <w:sz w:val="26"/>
          <w:szCs w:val="26"/>
        </w:rPr>
        <w:t xml:space="preserve"> отдела образования, правовой и кадровой работы.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справок: (4942) 31-25-57;</w:t>
      </w:r>
      <w:r/>
    </w:p>
    <w:p>
      <w:pPr>
        <w:ind w:firstLine="725"/>
        <w:jc w:val="both"/>
        <w:spacing w:line="322" w:lineRule="exact"/>
        <w:widowControl w:val="off"/>
        <w:tabs>
          <w:tab w:val="left" w:pos="102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fedorovaen</w:t>
      </w:r>
      <w:r>
        <w:rPr>
          <w:sz w:val="26"/>
          <w:szCs w:val="26"/>
        </w:rPr>
        <w:t xml:space="preserve">@</w:t>
      </w:r>
      <w:r>
        <w:rPr>
          <w:sz w:val="26"/>
          <w:szCs w:val="26"/>
          <w:lang w:val="en-US"/>
        </w:rPr>
        <w:t xml:space="preserve">dzo</w:t>
      </w:r>
      <w:r>
        <w:rPr>
          <w:sz w:val="26"/>
          <w:szCs w:val="26"/>
        </w:rPr>
        <w:t xml:space="preserve">44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.</w:t>
      </w:r>
      <w:r/>
    </w:p>
    <w:p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ind w:left="0" w:right="0" w:firstLine="0"/>
        <w:jc w:val="center"/>
        <w:spacing w:line="322" w:lineRule="exact"/>
        <w:widowControl w:val="off"/>
        <w:tabs>
          <w:tab w:val="left" w:pos="102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ДОЛЖНОСТНЫЕ ОБЯЗАННОСТИ, ПРАВА И ОТВЕТСТВЕННОСТЬ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гражданского служащего Костромской области,</w:t>
      </w:r>
      <w:r/>
    </w:p>
    <w:p>
      <w:pPr>
        <w:pStyle w:val="6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замещающего</w:t>
      </w:r>
      <w:r>
        <w:rPr>
          <w:b/>
          <w:sz w:val="24"/>
          <w:szCs w:val="24"/>
        </w:rPr>
        <w:t xml:space="preserve"> должность государственной гражданской службы</w:t>
      </w:r>
      <w:r/>
    </w:p>
    <w:p>
      <w:pPr>
        <w:jc w:val="center"/>
        <w:rPr>
          <w:sz w:val="26"/>
          <w:szCs w:val="26"/>
        </w:rPr>
      </w:pPr>
      <w:r>
        <w:rPr>
          <w:b/>
          <w:sz w:val="24"/>
          <w:szCs w:val="24"/>
        </w:rPr>
        <w:t xml:space="preserve">Костромской области </w:t>
      </w:r>
      <w:r>
        <w:rPr>
          <w:b/>
          <w:sz w:val="24"/>
          <w:szCs w:val="24"/>
        </w:rPr>
        <w:t xml:space="preserve">главного специалиста-эксперта отдела организации медицинской помощи и профилактической работы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2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  <w:r/>
    </w:p>
    <w:p>
      <w:pPr>
        <w:pStyle w:val="62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23"/>
        <w:numPr>
          <w:ilvl w:val="0"/>
          <w:numId w:val="2"/>
        </w:numPr>
        <w:ind w:left="0" w:firstLine="709"/>
        <w:jc w:val="both"/>
        <w:widowControl/>
        <w:tabs>
          <w:tab w:val="left" w:pos="1134" w:leader="none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подготовку ответов на обращения граждан по вопросам организации оказания медицинской помощи гражданам медицинскими организациями; 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 работать с главными внештатными специалистами департамента здравоохранения Костромской области по вопросам организации медицинской помощи населению (разработка нормативных документов, участие в проверках,  ответы на обращения граждан); 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взаимодействие подразделения с другими подразделениями, подведомственными учреждениями, главными внештатными специалистами департамента здравоохранения Костромской области, другими ведомствами и организациями;</w:t>
      </w:r>
      <w:r/>
    </w:p>
    <w:p>
      <w:pPr>
        <w:pStyle w:val="623"/>
        <w:numPr>
          <w:ilvl w:val="0"/>
          <w:numId w:val="2"/>
        </w:numPr>
        <w:ind w:left="0" w:firstLine="709"/>
        <w:jc w:val="both"/>
        <w:widowControl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методическую помощь в организации подведомственными учреждениями профилактической работы среди населения;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обеспечивать контроль доступа к своему рабочему месту, а также конфиденциальности ключей доступа и паролей к ресурсам информационных систем персональных данных;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принимать участие в подготовке для размещения в средствах массовой информации и сети Интернет информации в установленной сфере деятельности отдела;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участвовать в заседании коллегий, конференциях, рабочих совещаниях по вопросам, находящимся в компетенции отдела; 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работы со средствами защиты персональных данных;</w:t>
      </w:r>
      <w:r/>
    </w:p>
    <w:p>
      <w:pPr>
        <w:pStyle w:val="632"/>
        <w:numPr>
          <w:ilvl w:val="0"/>
          <w:numId w:val="2"/>
        </w:numPr>
        <w:ind w:left="0" w:firstLine="7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разработке нормативной базы и внедрении в практику приказов о порядках оказания медицинской помощи взрослому населению по различным профилям, разработанным в соответствии с приказами Минздрава России; </w:t>
      </w:r>
      <w:r/>
    </w:p>
    <w:p>
      <w:pPr>
        <w:pStyle w:val="632"/>
        <w:numPr>
          <w:ilvl w:val="0"/>
          <w:numId w:val="2"/>
        </w:numPr>
        <w:ind w:left="0" w:firstLine="7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принимать участие в работе </w:t>
      </w:r>
      <w:r>
        <w:rPr>
          <w:sz w:val="24"/>
          <w:szCs w:val="24"/>
        </w:rPr>
        <w:t xml:space="preserve">телефона горячей линии департамента здравоохранения Костромской области</w:t>
      </w:r>
      <w:r>
        <w:rPr>
          <w:sz w:val="24"/>
          <w:szCs w:val="24"/>
        </w:rPr>
        <w:t xml:space="preserve"> по вопросам деятельности отдела в соответствии с утвержденным графиком;</w:t>
      </w:r>
      <w:r/>
    </w:p>
    <w:p>
      <w:pPr>
        <w:pStyle w:val="63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</w:t>
      </w:r>
      <w:r>
        <w:rPr>
          <w:rFonts w:ascii="Times New Roman" w:hAnsi="Times New Roman"/>
          <w:color w:val="000000"/>
          <w:sz w:val="24"/>
          <w:szCs w:val="24"/>
        </w:rPr>
        <w:t xml:space="preserve">отовить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проекты ответов на запросы государственных органов РФ, органов субъектов РФ, а также учреждений, организаций и граждан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порядке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предусмотренном Федеральным законом от 02 мая 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006 года № 59-ФЗ «О порядке рассмотрения обращений граждан Российской Федерации» в том числе готовить ответы на обращения, поступающие на официальный сайт департамента здравоохранения Костромской области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  <w:lang w:val="ru-RU"/>
        </w:rPr>
        <w:t xml:space="preserve">.</w:t>
      </w:r>
      <w:r/>
    </w:p>
    <w:p>
      <w:pPr>
        <w:pStyle w:val="63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участвовать в заседании коллегий, конференциях, рабочих совещаниях по вопросам, находящимся в компетенции отдела.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Права:</w:t>
      </w:r>
      <w:r/>
    </w:p>
    <w:p>
      <w:pPr>
        <w:pStyle w:val="628"/>
        <w:ind w:left="0" w:firstLine="709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  <w:r/>
    </w:p>
    <w:p>
      <w:pPr>
        <w:pStyle w:val="628"/>
        <w:ind w:left="0" w:firstLine="709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Кроме того, гражданский служащий, замещающий должность гражданской службы, имеет право:</w:t>
      </w:r>
      <w:r/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департамент здравоохранения Костромской области в соответствующих структурных подразделениях администрации области, органах управления здравоохранением субъектов РФ по вопросам, относящимся к компетенции отдела;</w:t>
      </w:r>
      <w:r/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получать в установленном порядке от структурных подразделений департамента здравоохранения Костромско</w:t>
      </w:r>
      <w:r>
        <w:rPr>
          <w:sz w:val="24"/>
          <w:szCs w:val="24"/>
        </w:rPr>
        <w:t xml:space="preserve">й области, учреждений здравоохранения и образования,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  <w:r/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начальнику отдела предложения о совершенствовании форм                 и методов работы по вопросам, входящим в компетенцию отдела;</w:t>
      </w:r>
      <w:r/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осуществлять </w:t>
      </w:r>
      <w:r>
        <w:rPr>
          <w:sz w:val="24"/>
          <w:szCs w:val="24"/>
        </w:rPr>
        <w:t xml:space="preserve">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</w:t>
      </w:r>
      <w:r>
        <w:rPr>
          <w:sz w:val="24"/>
          <w:szCs w:val="24"/>
        </w:rPr>
        <w:t xml:space="preserve">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и оперативные данные</w:t>
      </w:r>
      <w:r>
        <w:rPr>
          <w:sz w:val="24"/>
          <w:szCs w:val="24"/>
        </w:rPr>
        <w:t xml:space="preserve">, отчетные и справочные материалы по вопросам, относящимся к сфере деятельности отдела, необходимые для выполнения своих должностных обязанностей.   </w:t>
      </w:r>
      <w:r/>
    </w:p>
    <w:p>
      <w:pPr>
        <w:pStyle w:val="626"/>
        <w:ind w:left="284" w:firstLine="709"/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Ответственность</w:t>
      </w:r>
      <w:r>
        <w:rPr>
          <w:color w:val="000000"/>
          <w:sz w:val="24"/>
          <w:szCs w:val="24"/>
          <w:highlight w:val="white"/>
        </w:rPr>
        <w:t xml:space="preserve"> </w:t>
      </w:r>
      <w:r/>
    </w:p>
    <w:p>
      <w:pPr>
        <w:pStyle w:val="626"/>
        <w:ind w:left="284" w:firstLine="709"/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r>
        <w:rPr>
          <w:color w:val="000000"/>
          <w:sz w:val="24"/>
          <w:szCs w:val="24"/>
          <w:highlight w:val="white"/>
        </w:rPr>
        <w:t xml:space="preserve">за</w:t>
      </w:r>
      <w:r>
        <w:rPr>
          <w:color w:val="000000"/>
          <w:sz w:val="24"/>
          <w:szCs w:val="24"/>
          <w:highlight w:val="white"/>
        </w:rPr>
        <w:t xml:space="preserve">: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неисполнение или ненадлежащее исполнение возложенных на него должностных обязанностей;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действия или бездействие, ведущие к нарушению прав и законных интересов граждан и организаций;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разглашение и</w:t>
      </w:r>
      <w:r>
        <w:rPr>
          <w:rFonts w:ascii="Times New Roman" w:hAnsi="Times New Roman"/>
          <w:sz w:val="24"/>
          <w:szCs w:val="24"/>
        </w:rPr>
        <w:t xml:space="preserve">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за несоблюдение установленного режима обработки информации ограниченного доступа и иной информации конфиденциального характера.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Эффективность и результативность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объем и качество выполняемых работ;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своевременность и оперативность выполнения поручений;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профессиональная компетентность;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творческий подход к решению поставленных задач;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5) соблюдение служебной дисциплины.</w:t>
      </w:r>
      <w:r/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2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23"/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________________</w:t>
      </w:r>
      <w:r>
        <w:rPr>
          <w:rFonts w:ascii="Times New Roman" w:hAnsi="Times New Roman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612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46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4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1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8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5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2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0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73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05"/>
    <w:link w:val="630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Body Text Indent"/>
    <w:basedOn w:val="604"/>
    <w:link w:val="609"/>
    <w:uiPriority w:val="99"/>
    <w:pPr>
      <w:ind w:left="283"/>
      <w:spacing w:after="120"/>
    </w:pPr>
  </w:style>
  <w:style w:type="character" w:styleId="609" w:customStyle="1">
    <w:name w:val="Основной текст с отступом Знак"/>
    <w:basedOn w:val="605"/>
    <w:link w:val="60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10" w:customStyle="1">
    <w:name w:val="Doc-Т внутри нумерации Знак"/>
    <w:link w:val="611"/>
    <w:uiPriority w:val="99"/>
  </w:style>
  <w:style w:type="paragraph" w:styleId="611" w:customStyle="1">
    <w:name w:val="Doc-Т внутри нумерации"/>
    <w:basedOn w:val="604"/>
    <w:link w:val="610"/>
    <w:uiPriority w:val="99"/>
    <w:pPr>
      <w:ind w:left="720" w:firstLine="709"/>
      <w:jc w:val="both"/>
      <w:spacing w:line="360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12" w:customStyle="1">
    <w:name w:val="Style2"/>
    <w:basedOn w:val="604"/>
    <w:uiPriority w:val="99"/>
    <w:pPr>
      <w:ind w:firstLine="355"/>
      <w:spacing w:line="274" w:lineRule="exact"/>
      <w:widowControl w:val="off"/>
    </w:pPr>
    <w:rPr>
      <w:sz w:val="24"/>
      <w:szCs w:val="24"/>
    </w:rPr>
  </w:style>
  <w:style w:type="character" w:styleId="613" w:customStyle="1">
    <w:name w:val="Font Style20"/>
    <w:uiPriority w:val="99"/>
    <w:rPr>
      <w:rFonts w:ascii="Times New Roman" w:hAnsi="Times New Roman" w:cs="Times New Roman"/>
      <w:sz w:val="22"/>
      <w:szCs w:val="22"/>
    </w:rPr>
  </w:style>
  <w:style w:type="paragraph" w:styleId="614" w:customStyle="1">
    <w:name w:val="Style3"/>
    <w:basedOn w:val="604"/>
    <w:uiPriority w:val="99"/>
    <w:pPr>
      <w:spacing w:line="276" w:lineRule="exact"/>
      <w:widowControl w:val="off"/>
    </w:pPr>
    <w:rPr>
      <w:sz w:val="24"/>
      <w:szCs w:val="24"/>
    </w:rPr>
  </w:style>
  <w:style w:type="paragraph" w:styleId="615" w:customStyle="1">
    <w:name w:val="Style6"/>
    <w:basedOn w:val="604"/>
    <w:uiPriority w:val="99"/>
    <w:pPr>
      <w:jc w:val="both"/>
      <w:spacing w:line="276" w:lineRule="exact"/>
      <w:widowControl w:val="off"/>
    </w:pPr>
    <w:rPr>
      <w:sz w:val="24"/>
      <w:szCs w:val="24"/>
    </w:rPr>
  </w:style>
  <w:style w:type="character" w:styleId="616">
    <w:name w:val="Hyperlink"/>
    <w:rPr>
      <w:color w:val="0000ff"/>
      <w:u w:val="single"/>
    </w:rPr>
  </w:style>
  <w:style w:type="paragraph" w:styleId="617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 w:bidi="lo-LA"/>
    </w:rPr>
  </w:style>
  <w:style w:type="character" w:styleId="618" w:customStyle="1">
    <w:name w:val="normaltextrun"/>
  </w:style>
  <w:style w:type="paragraph" w:styleId="619">
    <w:name w:val="Normal (Web)"/>
    <w:basedOn w:val="604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20" w:customStyle="1">
    <w:name w:val="Основной текст 21"/>
    <w:basedOn w:val="604"/>
    <w:rPr>
      <w:sz w:val="28"/>
      <w:lang w:eastAsia="ar-SA"/>
    </w:rPr>
  </w:style>
  <w:style w:type="paragraph" w:styleId="621">
    <w:name w:val="Balloon Text"/>
    <w:basedOn w:val="604"/>
    <w:link w:val="622"/>
    <w:uiPriority w:val="99"/>
    <w:semiHidden/>
    <w:unhideWhenUsed/>
    <w:rPr>
      <w:rFonts w:ascii="Tahoma" w:hAnsi="Tahoma" w:cs="Tahoma"/>
      <w:sz w:val="16"/>
      <w:szCs w:val="16"/>
    </w:rPr>
  </w:style>
  <w:style w:type="character" w:styleId="622" w:customStyle="1">
    <w:name w:val="Текст выноски Знак"/>
    <w:basedOn w:val="605"/>
    <w:link w:val="62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23" w:customStyle="1">
    <w:name w:val="ConsPlusNormal"/>
    <w:link w:val="624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624" w:customStyle="1">
    <w:name w:val="ConsPlusNormal Знак"/>
    <w:link w:val="623"/>
    <w:rPr>
      <w:rFonts w:ascii="Calibri" w:hAnsi="Calibri" w:eastAsia="Times New Roman" w:cs="Calibri"/>
      <w:szCs w:val="20"/>
      <w:lang w:eastAsia="ru-RU"/>
    </w:rPr>
  </w:style>
  <w:style w:type="paragraph" w:styleId="625">
    <w:name w:val="No Spacing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26">
    <w:name w:val="Body Text Indent 2"/>
    <w:basedOn w:val="604"/>
    <w:link w:val="627"/>
    <w:uiPriority w:val="99"/>
    <w:semiHidden/>
    <w:unhideWhenUsed/>
    <w:pPr>
      <w:ind w:left="283"/>
      <w:spacing w:after="120" w:line="480" w:lineRule="auto"/>
    </w:pPr>
  </w:style>
  <w:style w:type="character" w:styleId="627" w:customStyle="1">
    <w:name w:val="Основной текст с отступом 2 Знак"/>
    <w:basedOn w:val="605"/>
    <w:link w:val="62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28">
    <w:name w:val="List Paragraph"/>
    <w:basedOn w:val="604"/>
    <w:link w:val="629"/>
    <w:pPr>
      <w:contextualSpacing/>
      <w:ind w:left="720"/>
      <w:jc w:val="both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629" w:customStyle="1">
    <w:name w:val="Абзац списка Знак"/>
    <w:link w:val="628"/>
    <w:rPr>
      <w:rFonts w:ascii="Calibri" w:hAnsi="Calibri" w:eastAsia="Calibri" w:cs="Times New Roman"/>
      <w:lang w:val="en-US"/>
    </w:rPr>
  </w:style>
  <w:style w:type="paragraph" w:styleId="630">
    <w:name w:val="Header"/>
    <w:basedOn w:val="604"/>
    <w:link w:val="631"/>
    <w:uiPriority w:val="99"/>
    <w:pPr>
      <w:widowControl w:val="off"/>
      <w:tabs>
        <w:tab w:val="center" w:pos="4536" w:leader="none"/>
        <w:tab w:val="right" w:pos="9072" w:leader="none"/>
      </w:tabs>
    </w:pPr>
    <w:rPr>
      <w:lang w:eastAsia="en-US"/>
    </w:rPr>
  </w:style>
  <w:style w:type="character" w:styleId="631" w:customStyle="1">
    <w:name w:val="Верхний колонтитул Знак"/>
    <w:basedOn w:val="605"/>
    <w:link w:val="630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632">
    <w:name w:val="Body Text"/>
    <w:basedOn w:val="604"/>
    <w:link w:val="633"/>
    <w:uiPriority w:val="99"/>
    <w:semiHidden/>
    <w:unhideWhenUsed/>
    <w:pPr>
      <w:spacing w:after="120"/>
    </w:pPr>
  </w:style>
  <w:style w:type="character" w:styleId="633" w:customStyle="1">
    <w:name w:val="Основной текст Знак"/>
    <w:basedOn w:val="605"/>
    <w:link w:val="63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34">
    <w:name w:val="Plain Text"/>
    <w:basedOn w:val="604"/>
    <w:link w:val="635"/>
    <w:rPr>
      <w:rFonts w:ascii="Courier New" w:hAnsi="Courier New"/>
    </w:rPr>
  </w:style>
  <w:style w:type="character" w:styleId="635" w:customStyle="1">
    <w:name w:val="Текст Знак"/>
    <w:basedOn w:val="605"/>
    <w:link w:val="634"/>
    <w:rPr>
      <w:rFonts w:ascii="Courier New" w:hAnsi="Courier New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main?base=LAW;n=71834;fld=134;dst=100007" TargetMode="External"/><Relationship Id="rId10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hyperlink" Target="https://dzo44.ru/departament/o_departamente/kadrovoe_obespechenie" TargetMode="External"/><Relationship Id="rId12" Type="http://schemas.openxmlformats.org/officeDocument/2006/relationships/hyperlink" Target="http://gossluzhba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revision>9</cp:revision>
  <dcterms:created xsi:type="dcterms:W3CDTF">2021-08-23T10:07:00Z</dcterms:created>
  <dcterms:modified xsi:type="dcterms:W3CDTF">2023-03-16T12:58:09Z</dcterms:modified>
</cp:coreProperties>
</file>